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32"/>
        </w:rPr>
      </w:pPr>
      <w:r>
        <w:rPr>
          <w:rFonts w:hint="eastAsia" w:ascii="方正小标宋_GBK" w:eastAsia="方正小标宋_GBK"/>
          <w:sz w:val="32"/>
        </w:rPr>
        <w:t>《统计与智慧数据》微专业招生简章</w:t>
      </w:r>
    </w:p>
    <w:p>
      <w:pPr>
        <w:spacing w:line="560" w:lineRule="exact"/>
        <w:ind w:firstLine="560" w:firstLineChars="200"/>
        <w:rPr>
          <w:rFonts w:ascii="黑体" w:hAnsi="黑体" w:eastAsia="黑体"/>
          <w:sz w:val="28"/>
          <w:szCs w:val="28"/>
        </w:rPr>
      </w:pPr>
      <w:r>
        <w:rPr>
          <w:rFonts w:ascii="黑体" w:hAnsi="黑体" w:eastAsia="黑体"/>
          <w:sz w:val="28"/>
          <w:szCs w:val="28"/>
        </w:rPr>
        <w:t>一、微专业简介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统计与智慧数据微专业致力于培养拥有扎实统计学基础和数据分析能力，能够运用现代数据分析工具与技术开展智慧决策的专业人才。</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随着大数据时代的来临，统计与数据科学的应用愈发广泛，各行各业对具备数据分析能力的人才需求持续增加。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微专业融合了统计学、数据科学、大数据以及人工智能等领域的知识，由理学院和信息科学与工程学院联合培养，旨在培育具备“数理交叉、数工交叉、数医交叉、数农交叉、数文交叉、数经交叉、数管交叉”素养与能力的统计建模和数据分析高级专门人才，以满足学生在数据分析和决策支持方面的需求。</w:t>
      </w:r>
    </w:p>
    <w:p>
      <w:pPr>
        <w:spacing w:line="560" w:lineRule="exact"/>
        <w:ind w:firstLine="560" w:firstLineChars="200"/>
        <w:rPr>
          <w:rFonts w:ascii="黑体" w:hAnsi="黑体" w:eastAsia="黑体"/>
          <w:sz w:val="28"/>
          <w:szCs w:val="28"/>
        </w:rPr>
      </w:pPr>
      <w:r>
        <w:rPr>
          <w:rFonts w:ascii="黑体" w:hAnsi="黑体" w:eastAsia="黑体"/>
          <w:sz w:val="28"/>
          <w:szCs w:val="28"/>
        </w:rPr>
        <w:t>二、培养目标</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本专业旨在使学生在扎实的统计学基础上，掌握数据分析和统计建模的核心技能，具备运用现代数据分析工具进行智慧决策的能力。同时，注重培养学生的团队合作与项目管理能力，让他们在实践中学会有效沟通与协作，激发持续学习和创新的意识，以适应快速发展的数据科学领域，成为具有数据素养的多学科交叉型人才。</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本专业的培养目标如下：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扎实的统计基础：学生应掌握统计学的基本原理与方法，能够进行科学的统计推断与数据分析。</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数据分析技能：学生能够运用数据分析工具（如R、Python、SQL等）进行数据处理、清洗与可视化。</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智慧决策能力：培养学生基于数据进行决策的能力，运用统计方法分析问题并提出有效的解决方案。</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团队合作与项目管理能力：通过团队项目培养学生的沟通与协作能力，增强项目管理的意识。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持续学习与创新意识：激励学生关注领域内的新技术、新方法，培养终身学习的能力。</w:t>
      </w:r>
    </w:p>
    <w:p>
      <w:pPr>
        <w:spacing w:line="560" w:lineRule="exact"/>
        <w:ind w:firstLine="560" w:firstLineChars="200"/>
        <w:rPr>
          <w:rFonts w:ascii="黑体" w:hAnsi="黑体" w:eastAsia="黑体"/>
          <w:sz w:val="28"/>
          <w:szCs w:val="28"/>
        </w:rPr>
      </w:pPr>
      <w:r>
        <w:rPr>
          <w:rFonts w:ascii="黑体" w:hAnsi="黑体" w:eastAsia="黑体"/>
          <w:sz w:val="28"/>
          <w:szCs w:val="28"/>
        </w:rPr>
        <w:t>三、课程设置</w:t>
      </w:r>
    </w:p>
    <w:p>
      <w:pPr>
        <w:spacing w:line="560" w:lineRule="exact"/>
        <w:ind w:firstLine="560" w:firstLineChars="200"/>
        <w:rPr>
          <w:rFonts w:ascii="楷体" w:hAnsi="楷体" w:eastAsia="楷体"/>
          <w:sz w:val="28"/>
          <w:szCs w:val="28"/>
        </w:rPr>
      </w:pPr>
      <w:r>
        <w:rPr>
          <w:rFonts w:ascii="楷体" w:hAnsi="楷体" w:eastAsia="楷体"/>
          <w:sz w:val="28"/>
          <w:szCs w:val="28"/>
        </w:rPr>
        <w:t>（一）结业要求：总学分</w:t>
      </w:r>
      <w:r>
        <w:rPr>
          <w:rFonts w:hint="eastAsia" w:ascii="楷体" w:hAnsi="楷体" w:eastAsia="楷体"/>
          <w:sz w:val="28"/>
          <w:szCs w:val="28"/>
          <w:lang w:val="en-US" w:eastAsia="zh-CN"/>
        </w:rPr>
        <w:t>12</w:t>
      </w:r>
      <w:r>
        <w:rPr>
          <w:rFonts w:ascii="楷体" w:hAnsi="楷体" w:eastAsia="楷体"/>
          <w:sz w:val="28"/>
          <w:szCs w:val="28"/>
        </w:rPr>
        <w:t>学分，总学时</w:t>
      </w:r>
      <w:r>
        <w:rPr>
          <w:rFonts w:hint="eastAsia" w:ascii="楷体" w:hAnsi="楷体" w:eastAsia="楷体"/>
          <w:sz w:val="28"/>
          <w:szCs w:val="28"/>
          <w:lang w:val="en-US" w:eastAsia="zh-CN"/>
        </w:rPr>
        <w:t>256</w:t>
      </w:r>
      <w:r>
        <w:rPr>
          <w:rFonts w:ascii="楷体" w:hAnsi="楷体" w:eastAsia="楷体"/>
          <w:sz w:val="28"/>
          <w:szCs w:val="28"/>
        </w:rPr>
        <w:t>学时</w:t>
      </w:r>
    </w:p>
    <w:p>
      <w:pPr>
        <w:spacing w:after="240" w:line="560" w:lineRule="exact"/>
        <w:ind w:firstLine="560" w:firstLineChars="200"/>
        <w:rPr>
          <w:rFonts w:ascii="楷体" w:hAnsi="楷体" w:eastAsia="楷体"/>
          <w:sz w:val="28"/>
          <w:szCs w:val="28"/>
        </w:rPr>
      </w:pPr>
      <w:r>
        <w:rPr>
          <w:rFonts w:ascii="楷体" w:hAnsi="楷体" w:eastAsia="楷体"/>
          <w:sz w:val="28"/>
          <w:szCs w:val="28"/>
        </w:rPr>
        <w:t>（二）</w:t>
      </w:r>
      <w:r>
        <w:rPr>
          <w:rFonts w:hint="eastAsia" w:ascii="楷体" w:hAnsi="楷体" w:eastAsia="楷体"/>
          <w:sz w:val="28"/>
          <w:szCs w:val="28"/>
        </w:rPr>
        <w:t>教学</w:t>
      </w:r>
      <w:r>
        <w:rPr>
          <w:rFonts w:ascii="楷体" w:hAnsi="楷体" w:eastAsia="楷体"/>
          <w:sz w:val="28"/>
          <w:szCs w:val="28"/>
        </w:rPr>
        <w:t>计划</w:t>
      </w:r>
    </w:p>
    <w:tbl>
      <w:tblPr>
        <w:tblStyle w:val="4"/>
        <w:tblW w:w="53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884"/>
        <w:gridCol w:w="820"/>
        <w:gridCol w:w="1078"/>
        <w:gridCol w:w="865"/>
        <w:gridCol w:w="938"/>
        <w:gridCol w:w="1827"/>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03" w:type="pct"/>
            <w:vAlign w:val="center"/>
          </w:tcPr>
          <w:p>
            <w:pPr>
              <w:jc w:val="center"/>
              <w:rPr>
                <w:rFonts w:hint="eastAsia" w:ascii="黑体" w:hAnsi="黑体" w:eastAsia="黑体" w:cs="宋体"/>
                <w:bCs/>
                <w:kern w:val="0"/>
                <w:sz w:val="24"/>
                <w:szCs w:val="21"/>
              </w:rPr>
            </w:pPr>
            <w:r>
              <w:rPr>
                <w:rFonts w:hint="eastAsia" w:ascii="黑体" w:hAnsi="黑体" w:eastAsia="黑体" w:cs="宋体"/>
                <w:bCs/>
                <w:kern w:val="0"/>
                <w:sz w:val="24"/>
                <w:szCs w:val="21"/>
              </w:rPr>
              <w:t>序号</w:t>
            </w:r>
          </w:p>
        </w:tc>
        <w:tc>
          <w:tcPr>
            <w:tcW w:w="1036" w:type="pct"/>
            <w:vAlign w:val="center"/>
          </w:tcPr>
          <w:p>
            <w:pPr>
              <w:jc w:val="center"/>
              <w:rPr>
                <w:rFonts w:ascii="黑体" w:hAnsi="黑体" w:eastAsia="黑体" w:cs="宋体"/>
                <w:bCs/>
                <w:kern w:val="0"/>
                <w:sz w:val="24"/>
                <w:szCs w:val="21"/>
              </w:rPr>
            </w:pPr>
            <w:r>
              <w:rPr>
                <w:rFonts w:hint="eastAsia" w:ascii="黑体" w:hAnsi="黑体" w:eastAsia="黑体" w:cs="宋体"/>
                <w:bCs/>
                <w:kern w:val="0"/>
                <w:sz w:val="24"/>
                <w:szCs w:val="21"/>
              </w:rPr>
              <w:t>课程名称</w:t>
            </w:r>
          </w:p>
        </w:tc>
        <w:tc>
          <w:tcPr>
            <w:tcW w:w="451" w:type="pct"/>
            <w:vAlign w:val="center"/>
          </w:tcPr>
          <w:p>
            <w:pPr>
              <w:jc w:val="center"/>
              <w:rPr>
                <w:rFonts w:ascii="黑体" w:hAnsi="黑体" w:eastAsia="黑体" w:cs="宋体"/>
                <w:bCs/>
                <w:kern w:val="0"/>
                <w:sz w:val="24"/>
                <w:szCs w:val="21"/>
              </w:rPr>
            </w:pPr>
            <w:r>
              <w:rPr>
                <w:rFonts w:hint="eastAsia" w:ascii="黑体" w:hAnsi="黑体" w:eastAsia="黑体" w:cs="宋体"/>
                <w:bCs/>
                <w:kern w:val="0"/>
                <w:sz w:val="24"/>
                <w:szCs w:val="21"/>
              </w:rPr>
              <w:t>学分</w:t>
            </w:r>
          </w:p>
        </w:tc>
        <w:tc>
          <w:tcPr>
            <w:tcW w:w="593" w:type="pct"/>
            <w:vAlign w:val="center"/>
          </w:tcPr>
          <w:p>
            <w:pPr>
              <w:jc w:val="center"/>
              <w:rPr>
                <w:rFonts w:ascii="黑体" w:hAnsi="黑体" w:eastAsia="黑体" w:cs="宋体"/>
                <w:bCs/>
                <w:kern w:val="0"/>
                <w:sz w:val="24"/>
                <w:szCs w:val="21"/>
              </w:rPr>
            </w:pPr>
            <w:r>
              <w:rPr>
                <w:rFonts w:hint="eastAsia" w:ascii="黑体" w:hAnsi="黑体" w:eastAsia="黑体" w:cs="宋体"/>
                <w:bCs/>
                <w:kern w:val="0"/>
                <w:sz w:val="24"/>
                <w:szCs w:val="21"/>
              </w:rPr>
              <w:t>总学时</w:t>
            </w:r>
          </w:p>
        </w:tc>
        <w:tc>
          <w:tcPr>
            <w:tcW w:w="476" w:type="pct"/>
            <w:vAlign w:val="center"/>
          </w:tcPr>
          <w:p>
            <w:pPr>
              <w:jc w:val="center"/>
              <w:rPr>
                <w:rFonts w:ascii="黑体" w:hAnsi="黑体" w:eastAsia="黑体" w:cs="宋体"/>
                <w:bCs/>
                <w:kern w:val="0"/>
                <w:sz w:val="24"/>
                <w:szCs w:val="21"/>
              </w:rPr>
            </w:pPr>
            <w:r>
              <w:rPr>
                <w:rFonts w:hint="eastAsia" w:ascii="黑体" w:hAnsi="黑体" w:eastAsia="黑体" w:cs="宋体"/>
                <w:bCs/>
                <w:kern w:val="0"/>
                <w:sz w:val="24"/>
                <w:szCs w:val="21"/>
              </w:rPr>
              <w:t>理论学时</w:t>
            </w:r>
          </w:p>
        </w:tc>
        <w:tc>
          <w:tcPr>
            <w:tcW w:w="516" w:type="pct"/>
            <w:vAlign w:val="center"/>
          </w:tcPr>
          <w:p>
            <w:pPr>
              <w:jc w:val="center"/>
              <w:rPr>
                <w:rFonts w:ascii="黑体" w:hAnsi="黑体" w:eastAsia="黑体" w:cs="宋体"/>
                <w:bCs/>
                <w:kern w:val="0"/>
                <w:sz w:val="24"/>
                <w:szCs w:val="21"/>
              </w:rPr>
            </w:pPr>
            <w:r>
              <w:rPr>
                <w:rFonts w:hint="eastAsia" w:ascii="黑体" w:hAnsi="黑体" w:eastAsia="黑体" w:cs="宋体"/>
                <w:bCs/>
                <w:kern w:val="0"/>
                <w:sz w:val="24"/>
                <w:szCs w:val="21"/>
              </w:rPr>
              <w:t>实验学时</w:t>
            </w:r>
          </w:p>
        </w:tc>
        <w:tc>
          <w:tcPr>
            <w:tcW w:w="1005" w:type="pct"/>
            <w:vAlign w:val="center"/>
          </w:tcPr>
          <w:p>
            <w:pPr>
              <w:jc w:val="center"/>
              <w:rPr>
                <w:rFonts w:ascii="黑体" w:hAnsi="黑体" w:eastAsia="黑体" w:cs="宋体"/>
                <w:bCs/>
                <w:kern w:val="0"/>
                <w:sz w:val="24"/>
                <w:szCs w:val="21"/>
              </w:rPr>
            </w:pPr>
            <w:r>
              <w:rPr>
                <w:rFonts w:hint="eastAsia" w:ascii="黑体" w:hAnsi="黑体" w:eastAsia="黑体" w:cs="宋体"/>
                <w:bCs/>
                <w:kern w:val="0"/>
                <w:sz w:val="24"/>
                <w:szCs w:val="21"/>
              </w:rPr>
              <w:t>开课单位</w:t>
            </w:r>
          </w:p>
        </w:tc>
        <w:tc>
          <w:tcPr>
            <w:tcW w:w="520" w:type="pct"/>
            <w:vAlign w:val="center"/>
          </w:tcPr>
          <w:p>
            <w:pPr>
              <w:jc w:val="center"/>
              <w:rPr>
                <w:rFonts w:ascii="黑体" w:hAnsi="黑体" w:eastAsia="黑体" w:cs="宋体"/>
                <w:bCs/>
                <w:kern w:val="0"/>
                <w:sz w:val="24"/>
                <w:szCs w:val="21"/>
              </w:rPr>
            </w:pPr>
            <w:r>
              <w:rPr>
                <w:rFonts w:hint="eastAsia" w:ascii="黑体" w:hAnsi="黑体" w:eastAsia="黑体" w:cs="宋体"/>
                <w:bCs/>
                <w:kern w:val="0"/>
                <w:sz w:val="24"/>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1</w:t>
            </w:r>
          </w:p>
        </w:tc>
        <w:tc>
          <w:tcPr>
            <w:tcW w:w="1834" w:type="dxa"/>
            <w:vAlign w:val="center"/>
          </w:tcPr>
          <w:p>
            <w:pPr>
              <w:widowControl/>
              <w:adjustRightInd w:val="0"/>
              <w:snapToGrid w:val="0"/>
              <w:jc w:val="left"/>
              <w:rPr>
                <w:rFonts w:ascii="宋体" w:hAnsi="宋体" w:eastAsia="宋体" w:cs="宋体"/>
                <w:kern w:val="0"/>
                <w:sz w:val="20"/>
                <w:szCs w:val="21"/>
              </w:rPr>
            </w:pPr>
            <w:r>
              <w:rPr>
                <w:rFonts w:hint="eastAsia" w:ascii="仿宋" w:hAnsi="仿宋" w:eastAsia="仿宋" w:cs="仿宋"/>
                <w:sz w:val="21"/>
                <w:szCs w:val="21"/>
              </w:rPr>
              <w:t>数据获得与初步分析</w:t>
            </w:r>
          </w:p>
        </w:tc>
        <w:tc>
          <w:tcPr>
            <w:tcW w:w="451"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w:t>
            </w:r>
          </w:p>
        </w:tc>
        <w:tc>
          <w:tcPr>
            <w:tcW w:w="593" w:type="pct"/>
            <w:vAlign w:val="center"/>
          </w:tcPr>
          <w:p>
            <w:pPr>
              <w:jc w:val="center"/>
              <w:rPr>
                <w:rFonts w:hint="default"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40</w:t>
            </w:r>
          </w:p>
        </w:tc>
        <w:tc>
          <w:tcPr>
            <w:tcW w:w="476" w:type="pct"/>
            <w:vAlign w:val="center"/>
          </w:tcPr>
          <w:p>
            <w:pPr>
              <w:jc w:val="center"/>
              <w:rPr>
                <w:rFonts w:hint="default"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24</w:t>
            </w:r>
          </w:p>
        </w:tc>
        <w:tc>
          <w:tcPr>
            <w:tcW w:w="516" w:type="pct"/>
            <w:vAlign w:val="center"/>
          </w:tcPr>
          <w:p>
            <w:pPr>
              <w:jc w:val="center"/>
              <w:rPr>
                <w:rFonts w:hint="default"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16</w:t>
            </w:r>
          </w:p>
        </w:tc>
        <w:tc>
          <w:tcPr>
            <w:tcW w:w="1005"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理学院</w:t>
            </w:r>
          </w:p>
        </w:tc>
        <w:tc>
          <w:tcPr>
            <w:tcW w:w="520" w:type="pct"/>
            <w:vAlign w:val="center"/>
          </w:tcPr>
          <w:p>
            <w:pPr>
              <w:rPr>
                <w:rFonts w:ascii="宋体" w:hAnsi="宋体" w:eastAsia="宋体" w:cs="宋体"/>
                <w:kern w:val="0"/>
                <w:sz w:val="20"/>
                <w:szCs w:val="21"/>
              </w:rPr>
            </w:pPr>
            <w:r>
              <w:rPr>
                <w:rFonts w:hint="eastAsia" w:ascii="宋体" w:hAnsi="宋体" w:eastAsia="宋体" w:cs="宋体"/>
                <w:kern w:val="0"/>
                <w:sz w:val="2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w:t>
            </w:r>
          </w:p>
        </w:tc>
        <w:tc>
          <w:tcPr>
            <w:tcW w:w="1834" w:type="dxa"/>
            <w:vAlign w:val="center"/>
          </w:tcPr>
          <w:p>
            <w:pPr>
              <w:widowControl/>
              <w:adjustRightInd w:val="0"/>
              <w:snapToGrid w:val="0"/>
              <w:jc w:val="left"/>
              <w:rPr>
                <w:rFonts w:ascii="宋体" w:hAnsi="宋体" w:eastAsia="宋体" w:cs="宋体"/>
                <w:kern w:val="0"/>
                <w:sz w:val="20"/>
                <w:szCs w:val="21"/>
              </w:rPr>
            </w:pPr>
            <w:r>
              <w:rPr>
                <w:rFonts w:hint="eastAsia" w:ascii="仿宋" w:hAnsi="仿宋" w:eastAsia="仿宋" w:cs="仿宋"/>
                <w:sz w:val="21"/>
                <w:szCs w:val="21"/>
              </w:rPr>
              <w:t>数据分析理论基础</w:t>
            </w:r>
          </w:p>
        </w:tc>
        <w:tc>
          <w:tcPr>
            <w:tcW w:w="451"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w:t>
            </w:r>
          </w:p>
        </w:tc>
        <w:tc>
          <w:tcPr>
            <w:tcW w:w="593" w:type="pct"/>
            <w:vAlign w:val="center"/>
          </w:tcPr>
          <w:p>
            <w:pPr>
              <w:jc w:val="center"/>
              <w:rPr>
                <w:rFonts w:hint="default" w:ascii="宋体" w:hAnsi="宋体" w:eastAsia="宋体" w:cs="宋体"/>
                <w:kern w:val="0"/>
                <w:sz w:val="20"/>
                <w:szCs w:val="21"/>
                <w:lang w:val="en-US"/>
              </w:rPr>
            </w:pPr>
            <w:r>
              <w:rPr>
                <w:rFonts w:hint="eastAsia" w:ascii="宋体" w:hAnsi="宋体" w:eastAsia="宋体" w:cs="宋体"/>
                <w:kern w:val="0"/>
                <w:sz w:val="20"/>
                <w:szCs w:val="21"/>
                <w:lang w:val="en-US" w:eastAsia="zh-CN"/>
              </w:rPr>
              <w:t>40</w:t>
            </w:r>
          </w:p>
        </w:tc>
        <w:tc>
          <w:tcPr>
            <w:tcW w:w="865" w:type="dxa"/>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24</w:t>
            </w:r>
          </w:p>
        </w:tc>
        <w:tc>
          <w:tcPr>
            <w:tcW w:w="938" w:type="dxa"/>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16</w:t>
            </w:r>
          </w:p>
        </w:tc>
        <w:tc>
          <w:tcPr>
            <w:tcW w:w="1005" w:type="pct"/>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理学院</w:t>
            </w:r>
          </w:p>
        </w:tc>
        <w:tc>
          <w:tcPr>
            <w:tcW w:w="520" w:type="pct"/>
            <w:vAlign w:val="center"/>
          </w:tcPr>
          <w:p>
            <w:pP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3</w:t>
            </w:r>
          </w:p>
        </w:tc>
        <w:tc>
          <w:tcPr>
            <w:tcW w:w="1834" w:type="dxa"/>
            <w:vAlign w:val="center"/>
          </w:tcPr>
          <w:p>
            <w:pPr>
              <w:widowControl/>
              <w:adjustRightInd w:val="0"/>
              <w:snapToGrid w:val="0"/>
              <w:jc w:val="left"/>
              <w:rPr>
                <w:rFonts w:ascii="宋体" w:hAnsi="宋体" w:eastAsia="宋体" w:cs="宋体"/>
                <w:kern w:val="0"/>
                <w:sz w:val="20"/>
                <w:szCs w:val="21"/>
              </w:rPr>
            </w:pPr>
            <w:r>
              <w:rPr>
                <w:rFonts w:hint="eastAsia" w:ascii="仿宋" w:hAnsi="仿宋" w:eastAsia="仿宋" w:cs="仿宋"/>
                <w:sz w:val="21"/>
                <w:szCs w:val="21"/>
              </w:rPr>
              <w:t>统计建模技术</w:t>
            </w:r>
          </w:p>
        </w:tc>
        <w:tc>
          <w:tcPr>
            <w:tcW w:w="451"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w:t>
            </w:r>
          </w:p>
        </w:tc>
        <w:tc>
          <w:tcPr>
            <w:tcW w:w="593" w:type="pct"/>
            <w:vAlign w:val="center"/>
          </w:tcPr>
          <w:p>
            <w:pPr>
              <w:jc w:val="center"/>
              <w:rPr>
                <w:rFonts w:hint="default" w:ascii="宋体" w:hAnsi="宋体" w:eastAsia="宋体" w:cs="宋体"/>
                <w:kern w:val="0"/>
                <w:sz w:val="20"/>
                <w:szCs w:val="21"/>
                <w:lang w:val="en-US"/>
              </w:rPr>
            </w:pPr>
            <w:r>
              <w:rPr>
                <w:rFonts w:hint="eastAsia" w:ascii="宋体" w:hAnsi="宋体" w:eastAsia="宋体" w:cs="宋体"/>
                <w:kern w:val="0"/>
                <w:sz w:val="20"/>
                <w:szCs w:val="21"/>
                <w:lang w:val="en-US" w:eastAsia="zh-CN"/>
              </w:rPr>
              <w:t>40</w:t>
            </w:r>
          </w:p>
        </w:tc>
        <w:tc>
          <w:tcPr>
            <w:tcW w:w="865" w:type="dxa"/>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24</w:t>
            </w:r>
          </w:p>
        </w:tc>
        <w:tc>
          <w:tcPr>
            <w:tcW w:w="938" w:type="dxa"/>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16</w:t>
            </w:r>
          </w:p>
        </w:tc>
        <w:tc>
          <w:tcPr>
            <w:tcW w:w="1005" w:type="pct"/>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理学院</w:t>
            </w:r>
          </w:p>
        </w:tc>
        <w:tc>
          <w:tcPr>
            <w:tcW w:w="520" w:type="pct"/>
            <w:vAlign w:val="center"/>
          </w:tcPr>
          <w:p>
            <w:pPr>
              <w:rPr>
                <w:rFonts w:ascii="宋体" w:hAnsi="宋体" w:eastAsia="宋体" w:cs="宋体"/>
                <w:kern w:val="0"/>
                <w:sz w:val="20"/>
                <w:szCs w:val="21"/>
              </w:rPr>
            </w:pPr>
            <w:r>
              <w:rPr>
                <w:rFonts w:hint="eastAsia" w:ascii="宋体" w:hAnsi="宋体" w:eastAsia="宋体" w:cs="宋体"/>
                <w:kern w:val="0"/>
                <w:sz w:val="2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4</w:t>
            </w:r>
          </w:p>
        </w:tc>
        <w:tc>
          <w:tcPr>
            <w:tcW w:w="1834" w:type="dxa"/>
            <w:vAlign w:val="center"/>
          </w:tcPr>
          <w:p>
            <w:pPr>
              <w:widowControl/>
              <w:adjustRightInd w:val="0"/>
              <w:snapToGrid w:val="0"/>
              <w:jc w:val="left"/>
              <w:rPr>
                <w:rFonts w:ascii="宋体" w:hAnsi="宋体" w:eastAsia="宋体" w:cs="宋体"/>
                <w:kern w:val="0"/>
                <w:sz w:val="20"/>
                <w:szCs w:val="21"/>
              </w:rPr>
            </w:pPr>
            <w:r>
              <w:rPr>
                <w:rFonts w:hint="eastAsia" w:ascii="仿宋" w:hAnsi="仿宋" w:eastAsia="仿宋" w:cs="仿宋"/>
                <w:sz w:val="21"/>
                <w:szCs w:val="21"/>
              </w:rPr>
              <w:t>数据处理技术</w:t>
            </w:r>
          </w:p>
        </w:tc>
        <w:tc>
          <w:tcPr>
            <w:tcW w:w="451"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w:t>
            </w:r>
          </w:p>
        </w:tc>
        <w:tc>
          <w:tcPr>
            <w:tcW w:w="593" w:type="pct"/>
            <w:vAlign w:val="center"/>
          </w:tcPr>
          <w:p>
            <w:pPr>
              <w:jc w:val="center"/>
              <w:rPr>
                <w:rFonts w:hint="default" w:ascii="宋体" w:hAnsi="宋体" w:eastAsia="宋体" w:cs="宋体"/>
                <w:kern w:val="0"/>
                <w:sz w:val="20"/>
                <w:szCs w:val="21"/>
                <w:lang w:val="en-US"/>
              </w:rPr>
            </w:pPr>
            <w:r>
              <w:rPr>
                <w:rFonts w:hint="eastAsia" w:ascii="宋体" w:hAnsi="宋体" w:eastAsia="宋体" w:cs="宋体"/>
                <w:kern w:val="0"/>
                <w:sz w:val="20"/>
                <w:szCs w:val="21"/>
                <w:lang w:val="en-US" w:eastAsia="zh-CN"/>
              </w:rPr>
              <w:t>40</w:t>
            </w:r>
          </w:p>
        </w:tc>
        <w:tc>
          <w:tcPr>
            <w:tcW w:w="865" w:type="dxa"/>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24</w:t>
            </w:r>
          </w:p>
        </w:tc>
        <w:tc>
          <w:tcPr>
            <w:tcW w:w="938" w:type="dxa"/>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16</w:t>
            </w:r>
          </w:p>
        </w:tc>
        <w:tc>
          <w:tcPr>
            <w:tcW w:w="1005" w:type="pct"/>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信息科学与工程学院</w:t>
            </w:r>
          </w:p>
        </w:tc>
        <w:tc>
          <w:tcPr>
            <w:tcW w:w="520" w:type="pct"/>
            <w:vAlign w:val="center"/>
          </w:tcPr>
          <w:p>
            <w:pP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5</w:t>
            </w:r>
          </w:p>
        </w:tc>
        <w:tc>
          <w:tcPr>
            <w:tcW w:w="1834" w:type="dxa"/>
            <w:shd w:val="clear" w:color="auto" w:fill="auto"/>
            <w:vAlign w:val="center"/>
          </w:tcPr>
          <w:p>
            <w:pPr>
              <w:widowControl/>
              <w:adjustRightInd w:val="0"/>
              <w:snapToGrid w:val="0"/>
              <w:jc w:val="left"/>
              <w:rPr>
                <w:rFonts w:ascii="宋体" w:hAnsi="宋体" w:eastAsia="宋体" w:cs="宋体"/>
                <w:kern w:val="0"/>
                <w:sz w:val="20"/>
                <w:szCs w:val="21"/>
              </w:rPr>
            </w:pPr>
            <w:r>
              <w:rPr>
                <w:rFonts w:hint="eastAsia" w:ascii="仿宋" w:hAnsi="仿宋" w:eastAsia="仿宋" w:cs="仿宋"/>
                <w:sz w:val="21"/>
                <w:szCs w:val="21"/>
              </w:rPr>
              <w:t>经济统计模型</w:t>
            </w:r>
          </w:p>
        </w:tc>
        <w:tc>
          <w:tcPr>
            <w:tcW w:w="451" w:type="pct"/>
            <w:shd w:val="clear" w:color="auto" w:fill="auto"/>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w:t>
            </w:r>
          </w:p>
        </w:tc>
        <w:tc>
          <w:tcPr>
            <w:tcW w:w="593" w:type="pct"/>
            <w:shd w:val="clear" w:color="auto" w:fill="auto"/>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48</w:t>
            </w:r>
          </w:p>
        </w:tc>
        <w:tc>
          <w:tcPr>
            <w:tcW w:w="476" w:type="pct"/>
            <w:shd w:val="clear" w:color="auto" w:fill="auto"/>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16</w:t>
            </w:r>
          </w:p>
        </w:tc>
        <w:tc>
          <w:tcPr>
            <w:tcW w:w="516" w:type="pct"/>
            <w:shd w:val="clear" w:color="auto" w:fill="auto"/>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32</w:t>
            </w:r>
          </w:p>
        </w:tc>
        <w:tc>
          <w:tcPr>
            <w:tcW w:w="1005" w:type="pct"/>
            <w:shd w:val="clear" w:color="auto" w:fill="auto"/>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理学院</w:t>
            </w:r>
          </w:p>
        </w:tc>
        <w:tc>
          <w:tcPr>
            <w:tcW w:w="520" w:type="pct"/>
            <w:shd w:val="clear" w:color="auto" w:fill="auto"/>
            <w:vAlign w:val="center"/>
          </w:tcPr>
          <w:p>
            <w:pPr>
              <w:rPr>
                <w:rFonts w:ascii="宋体" w:hAnsi="宋体" w:eastAsia="宋体" w:cs="宋体"/>
                <w:kern w:val="0"/>
                <w:sz w:val="20"/>
                <w:szCs w:val="21"/>
              </w:rPr>
            </w:pPr>
            <w:r>
              <w:rPr>
                <w:rFonts w:hint="eastAsia" w:ascii="宋体" w:hAnsi="宋体" w:eastAsia="宋体" w:cs="宋体"/>
                <w:kern w:val="0"/>
                <w:sz w:val="2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6</w:t>
            </w:r>
          </w:p>
        </w:tc>
        <w:tc>
          <w:tcPr>
            <w:tcW w:w="1834" w:type="dxa"/>
            <w:shd w:val="clear" w:color="auto" w:fill="auto"/>
            <w:vAlign w:val="center"/>
          </w:tcPr>
          <w:p>
            <w:pPr>
              <w:widowControl/>
              <w:adjustRightInd w:val="0"/>
              <w:snapToGrid w:val="0"/>
              <w:jc w:val="left"/>
              <w:rPr>
                <w:rFonts w:ascii="宋体" w:hAnsi="宋体" w:eastAsia="宋体" w:cs="宋体"/>
                <w:kern w:val="0"/>
                <w:sz w:val="20"/>
                <w:szCs w:val="21"/>
              </w:rPr>
            </w:pPr>
            <w:r>
              <w:rPr>
                <w:rFonts w:hint="eastAsia" w:ascii="仿宋" w:hAnsi="仿宋" w:eastAsia="仿宋" w:cs="仿宋"/>
                <w:sz w:val="21"/>
                <w:szCs w:val="21"/>
              </w:rPr>
              <w:t>数据分析实战</w:t>
            </w:r>
          </w:p>
        </w:tc>
        <w:tc>
          <w:tcPr>
            <w:tcW w:w="451" w:type="pct"/>
            <w:shd w:val="clear" w:color="auto" w:fill="auto"/>
            <w:vAlign w:val="center"/>
          </w:tcPr>
          <w:p>
            <w:pPr>
              <w:jc w:val="cente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w:t>
            </w:r>
          </w:p>
        </w:tc>
        <w:tc>
          <w:tcPr>
            <w:tcW w:w="593" w:type="pct"/>
            <w:shd w:val="clear" w:color="auto" w:fill="auto"/>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48</w:t>
            </w:r>
          </w:p>
        </w:tc>
        <w:tc>
          <w:tcPr>
            <w:tcW w:w="476" w:type="pct"/>
            <w:shd w:val="clear" w:color="auto" w:fill="auto"/>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16</w:t>
            </w:r>
          </w:p>
        </w:tc>
        <w:tc>
          <w:tcPr>
            <w:tcW w:w="516" w:type="pct"/>
            <w:shd w:val="clear" w:color="auto" w:fill="auto"/>
            <w:vAlign w:val="center"/>
          </w:tcPr>
          <w:p>
            <w:pPr>
              <w:jc w:val="center"/>
              <w:rPr>
                <w:rFonts w:ascii="宋体" w:hAnsi="宋体" w:eastAsia="宋体" w:cs="宋体"/>
                <w:kern w:val="0"/>
                <w:sz w:val="20"/>
                <w:szCs w:val="21"/>
              </w:rPr>
            </w:pPr>
            <w:r>
              <w:rPr>
                <w:rFonts w:hint="eastAsia" w:ascii="宋体" w:hAnsi="宋体" w:eastAsia="宋体" w:cs="宋体"/>
                <w:kern w:val="0"/>
                <w:sz w:val="20"/>
                <w:szCs w:val="21"/>
                <w:lang w:val="en-US" w:eastAsia="zh-CN"/>
              </w:rPr>
              <w:t>32</w:t>
            </w:r>
          </w:p>
        </w:tc>
        <w:tc>
          <w:tcPr>
            <w:tcW w:w="1005" w:type="pct"/>
            <w:shd w:val="clear" w:color="auto" w:fill="auto"/>
            <w:vAlign w:val="center"/>
          </w:tcPr>
          <w:p>
            <w:pPr>
              <w:jc w:val="center"/>
              <w:rPr>
                <w:rFonts w:hint="default"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信息科学与工程学院</w:t>
            </w:r>
          </w:p>
        </w:tc>
        <w:tc>
          <w:tcPr>
            <w:tcW w:w="520" w:type="pct"/>
            <w:shd w:val="clear" w:color="auto" w:fill="auto"/>
            <w:vAlign w:val="center"/>
          </w:tcPr>
          <w:p>
            <w:pPr>
              <w:rPr>
                <w:rFonts w:hint="eastAsia"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3</w:t>
            </w:r>
          </w:p>
        </w:tc>
      </w:tr>
    </w:tbl>
    <w:p>
      <w:pPr>
        <w:spacing w:line="560" w:lineRule="exact"/>
        <w:ind w:firstLine="560" w:firstLineChars="200"/>
        <w:rPr>
          <w:rFonts w:ascii="仿宋" w:hAnsi="仿宋" w:eastAsia="仿宋"/>
          <w:sz w:val="28"/>
          <w:szCs w:val="28"/>
        </w:rPr>
      </w:pPr>
      <w:r>
        <w:rPr>
          <w:rFonts w:ascii="黑体" w:hAnsi="黑体" w:eastAsia="黑体"/>
          <w:sz w:val="28"/>
          <w:szCs w:val="28"/>
        </w:rPr>
        <w:t>四、授课方式</w:t>
      </w:r>
    </w:p>
    <w:p>
      <w:pPr>
        <w:spacing w:line="560" w:lineRule="exact"/>
        <w:ind w:firstLine="560" w:firstLineChars="200"/>
        <w:rPr>
          <w:rFonts w:ascii="楷体" w:hAnsi="楷体" w:eastAsia="楷体"/>
          <w:sz w:val="28"/>
          <w:szCs w:val="28"/>
        </w:rPr>
      </w:pPr>
      <w:r>
        <w:rPr>
          <w:rFonts w:ascii="楷体" w:hAnsi="楷体" w:eastAsia="楷体"/>
          <w:sz w:val="28"/>
          <w:szCs w:val="28"/>
        </w:rPr>
        <w:t>（一）开结课时间：</w:t>
      </w:r>
      <w:r>
        <w:rPr>
          <w:rFonts w:hint="eastAsia" w:ascii="楷体" w:hAnsi="楷体" w:eastAsia="楷体"/>
          <w:sz w:val="28"/>
          <w:szCs w:val="28"/>
        </w:rPr>
        <w:t>2</w:t>
      </w:r>
      <w:r>
        <w:rPr>
          <w:rFonts w:ascii="楷体" w:hAnsi="楷体" w:eastAsia="楷体"/>
          <w:sz w:val="28"/>
          <w:szCs w:val="28"/>
        </w:rPr>
        <w:t>026.3-2027.6</w:t>
      </w:r>
    </w:p>
    <w:p>
      <w:pPr>
        <w:spacing w:line="560" w:lineRule="exact"/>
        <w:ind w:firstLine="560" w:firstLineChars="200"/>
        <w:rPr>
          <w:rFonts w:hint="default" w:ascii="楷体" w:hAnsi="楷体" w:eastAsia="楷体"/>
          <w:sz w:val="28"/>
          <w:szCs w:val="28"/>
          <w:lang w:val="en-US" w:eastAsia="zh-CN"/>
        </w:rPr>
      </w:pPr>
      <w:r>
        <w:rPr>
          <w:rFonts w:ascii="楷体" w:hAnsi="楷体" w:eastAsia="楷体"/>
          <w:sz w:val="28"/>
          <w:szCs w:val="28"/>
        </w:rPr>
        <w:t>（二）授课校区：</w:t>
      </w:r>
      <w:r>
        <w:rPr>
          <w:rFonts w:hint="eastAsia" w:ascii="楷体" w:hAnsi="楷体" w:eastAsia="楷体"/>
          <w:sz w:val="28"/>
          <w:szCs w:val="28"/>
          <w:lang w:val="en-US" w:eastAsia="zh-CN"/>
        </w:rPr>
        <w:t>西校区或东校区</w:t>
      </w:r>
    </w:p>
    <w:p>
      <w:pPr>
        <w:spacing w:line="560" w:lineRule="exact"/>
        <w:ind w:firstLine="560" w:firstLineChars="200"/>
        <w:rPr>
          <w:rFonts w:ascii="楷体" w:hAnsi="楷体" w:eastAsia="楷体"/>
          <w:sz w:val="28"/>
          <w:szCs w:val="28"/>
        </w:rPr>
      </w:pPr>
      <w:r>
        <w:rPr>
          <w:rFonts w:ascii="楷体" w:hAnsi="楷体" w:eastAsia="楷体"/>
          <w:sz w:val="28"/>
          <w:szCs w:val="28"/>
        </w:rPr>
        <w:t>（</w:t>
      </w:r>
      <w:r>
        <w:rPr>
          <w:rFonts w:hint="eastAsia" w:ascii="楷体" w:hAnsi="楷体" w:eastAsia="楷体"/>
          <w:sz w:val="28"/>
          <w:szCs w:val="28"/>
        </w:rPr>
        <w:t>三</w:t>
      </w:r>
      <w:r>
        <w:rPr>
          <w:rFonts w:ascii="楷体" w:hAnsi="楷体" w:eastAsia="楷体"/>
          <w:sz w:val="28"/>
          <w:szCs w:val="28"/>
        </w:rPr>
        <w:t>）授课时间：</w:t>
      </w:r>
      <w:r>
        <w:rPr>
          <w:rFonts w:hint="eastAsia" w:ascii="楷体" w:hAnsi="楷体" w:eastAsia="楷体"/>
          <w:sz w:val="28"/>
          <w:szCs w:val="28"/>
          <w:lang w:val="en-US" w:eastAsia="zh-CN"/>
        </w:rPr>
        <w:t>周末或假期</w:t>
      </w:r>
    </w:p>
    <w:p>
      <w:pPr>
        <w:spacing w:line="560" w:lineRule="exact"/>
        <w:ind w:firstLine="560" w:firstLineChars="200"/>
        <w:rPr>
          <w:rFonts w:hint="default" w:ascii="楷体" w:hAnsi="楷体" w:eastAsia="楷体"/>
          <w:sz w:val="28"/>
          <w:szCs w:val="28"/>
          <w:lang w:val="en-US"/>
        </w:rPr>
      </w:pPr>
      <w:r>
        <w:rPr>
          <w:rFonts w:ascii="楷体" w:hAnsi="楷体" w:eastAsia="楷体"/>
          <w:sz w:val="28"/>
          <w:szCs w:val="28"/>
        </w:rPr>
        <w:t>（四）收费标准：</w:t>
      </w:r>
      <w:r>
        <w:rPr>
          <w:rFonts w:hint="eastAsia" w:ascii="楷体" w:hAnsi="楷体" w:eastAsia="楷体"/>
          <w:sz w:val="28"/>
          <w:szCs w:val="28"/>
          <w:lang w:val="en-US" w:eastAsia="zh-CN"/>
        </w:rPr>
        <w:t>103元/学分</w:t>
      </w:r>
    </w:p>
    <w:p>
      <w:pPr>
        <w:spacing w:line="560" w:lineRule="exact"/>
        <w:ind w:firstLine="560" w:firstLineChars="200"/>
        <w:rPr>
          <w:rFonts w:ascii="黑体" w:hAnsi="黑体" w:eastAsia="黑体"/>
          <w:sz w:val="28"/>
          <w:szCs w:val="28"/>
        </w:rPr>
      </w:pPr>
      <w:r>
        <w:rPr>
          <w:rFonts w:hint="eastAsia" w:ascii="黑体" w:hAnsi="黑体" w:eastAsia="黑体"/>
          <w:sz w:val="28"/>
          <w:szCs w:val="28"/>
          <w:lang w:val="en-US" w:eastAsia="zh-CN"/>
        </w:rPr>
        <w:t>五</w:t>
      </w:r>
      <w:r>
        <w:rPr>
          <w:rFonts w:hint="eastAsia" w:ascii="黑体" w:hAnsi="黑体" w:eastAsia="黑体"/>
          <w:sz w:val="28"/>
          <w:szCs w:val="28"/>
        </w:rPr>
        <w:t>、招生对象与规模</w:t>
      </w:r>
    </w:p>
    <w:p>
      <w:pPr>
        <w:spacing w:line="560" w:lineRule="exact"/>
        <w:ind w:firstLine="560" w:firstLineChars="200"/>
        <w:rPr>
          <w:rFonts w:ascii="楷体" w:hAnsi="楷体" w:eastAsia="楷体"/>
          <w:sz w:val="28"/>
          <w:szCs w:val="28"/>
        </w:rPr>
      </w:pPr>
      <w:r>
        <w:rPr>
          <w:rFonts w:ascii="楷体" w:hAnsi="楷体" w:eastAsia="楷体"/>
          <w:sz w:val="28"/>
          <w:szCs w:val="28"/>
        </w:rPr>
        <w:t>（一）招生对象：</w:t>
      </w:r>
      <w:r>
        <w:rPr>
          <w:rFonts w:ascii="楷体" w:hAnsi="楷体" w:eastAsia="楷体"/>
          <w:sz w:val="28"/>
          <w:szCs w:val="28"/>
          <w:woUserID w:val="1"/>
        </w:rPr>
        <w:t>一</w:t>
      </w:r>
      <w:r>
        <w:rPr>
          <w:rFonts w:hint="eastAsia" w:ascii="楷体" w:hAnsi="楷体" w:eastAsia="楷体"/>
          <w:sz w:val="28"/>
          <w:szCs w:val="28"/>
          <w:lang w:val="en-US" w:eastAsia="zh-CN"/>
        </w:rPr>
        <w:t>年级或</w:t>
      </w:r>
      <w:r>
        <w:rPr>
          <w:rFonts w:hint="default" w:ascii="楷体" w:hAnsi="楷体" w:eastAsia="楷体"/>
          <w:sz w:val="28"/>
          <w:szCs w:val="28"/>
          <w:lang w:eastAsia="zh-CN"/>
          <w:woUserID w:val="1"/>
        </w:rPr>
        <w:t>二</w:t>
      </w:r>
      <w:bookmarkStart w:id="0" w:name="_GoBack"/>
      <w:bookmarkEnd w:id="0"/>
      <w:r>
        <w:rPr>
          <w:rFonts w:hint="eastAsia" w:ascii="楷体" w:hAnsi="楷体" w:eastAsia="楷体"/>
          <w:sz w:val="28"/>
          <w:szCs w:val="28"/>
          <w:lang w:val="en-US" w:eastAsia="zh-CN"/>
        </w:rPr>
        <w:t>年级学生</w:t>
      </w:r>
    </w:p>
    <w:p>
      <w:pPr>
        <w:spacing w:line="560" w:lineRule="exact"/>
        <w:ind w:firstLine="560" w:firstLineChars="200"/>
        <w:rPr>
          <w:rFonts w:hint="default" w:ascii="楷体" w:hAnsi="楷体" w:eastAsia="楷体"/>
          <w:sz w:val="28"/>
          <w:szCs w:val="28"/>
          <w:lang w:val="en-US" w:eastAsia="zh-CN"/>
        </w:rPr>
      </w:pPr>
      <w:r>
        <w:rPr>
          <w:rFonts w:ascii="楷体" w:hAnsi="楷体" w:eastAsia="楷体"/>
          <w:sz w:val="28"/>
          <w:szCs w:val="28"/>
        </w:rPr>
        <w:t>（二）计划人数：</w:t>
      </w:r>
      <w:r>
        <w:rPr>
          <w:rFonts w:hint="eastAsia" w:ascii="楷体" w:hAnsi="楷体" w:eastAsia="楷体"/>
          <w:sz w:val="28"/>
          <w:szCs w:val="28"/>
          <w:lang w:val="en-US" w:eastAsia="zh-CN"/>
        </w:rPr>
        <w:t>40人</w:t>
      </w:r>
    </w:p>
    <w:p>
      <w:pPr>
        <w:spacing w:line="560" w:lineRule="exact"/>
        <w:ind w:firstLine="560" w:firstLineChars="200"/>
        <w:rPr>
          <w:rFonts w:ascii="楷体" w:hAnsi="楷体" w:eastAsia="楷体"/>
          <w:sz w:val="28"/>
          <w:szCs w:val="28"/>
        </w:rPr>
      </w:pPr>
      <w:r>
        <w:rPr>
          <w:rFonts w:ascii="楷体" w:hAnsi="楷体" w:eastAsia="楷体"/>
          <w:sz w:val="28"/>
          <w:szCs w:val="28"/>
        </w:rPr>
        <w:t>（三）</w:t>
      </w:r>
      <w:r>
        <w:rPr>
          <w:rFonts w:hint="eastAsia" w:ascii="楷体" w:hAnsi="楷体" w:eastAsia="楷体"/>
          <w:sz w:val="28"/>
          <w:szCs w:val="28"/>
        </w:rPr>
        <w:t>选拔</w:t>
      </w:r>
      <w:r>
        <w:rPr>
          <w:rFonts w:ascii="楷体" w:hAnsi="楷体" w:eastAsia="楷体"/>
          <w:sz w:val="28"/>
          <w:szCs w:val="28"/>
        </w:rPr>
        <w:t>形式：</w:t>
      </w:r>
      <w:r>
        <w:rPr>
          <w:rFonts w:hint="eastAsia" w:ascii="楷体" w:hAnsi="楷体" w:eastAsia="楷体"/>
          <w:sz w:val="28"/>
          <w:szCs w:val="28"/>
        </w:rPr>
        <w:t>遴选</w:t>
      </w:r>
    </w:p>
    <w:p>
      <w:pPr>
        <w:spacing w:line="560" w:lineRule="exact"/>
        <w:ind w:firstLine="560" w:firstLineChars="200"/>
        <w:rPr>
          <w:rFonts w:ascii="黑体" w:hAnsi="黑体" w:eastAsia="黑体"/>
          <w:sz w:val="28"/>
          <w:szCs w:val="28"/>
        </w:rPr>
      </w:pPr>
      <w:r>
        <w:rPr>
          <w:rFonts w:hint="eastAsia" w:ascii="黑体" w:hAnsi="黑体" w:eastAsia="黑体"/>
          <w:sz w:val="28"/>
          <w:szCs w:val="28"/>
          <w:lang w:val="en-US" w:eastAsia="zh-CN"/>
        </w:rPr>
        <w:t>六</w:t>
      </w:r>
      <w:r>
        <w:rPr>
          <w:rFonts w:ascii="黑体" w:hAnsi="黑体" w:eastAsia="黑体"/>
          <w:sz w:val="28"/>
          <w:szCs w:val="28"/>
        </w:rPr>
        <w:t>、联系方式</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联系部门：理学院统计系</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咨询电话：190 3313 0305</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182 3230 5891</w:t>
      </w:r>
    </w:p>
    <w:p>
      <w:pPr>
        <w:spacing w:line="560" w:lineRule="exact"/>
        <w:ind w:firstLine="560" w:firstLineChars="200"/>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44"/>
    <w:rsid w:val="00011C53"/>
    <w:rsid w:val="000403EA"/>
    <w:rsid w:val="00227444"/>
    <w:rsid w:val="003F180B"/>
    <w:rsid w:val="00423B29"/>
    <w:rsid w:val="004820A3"/>
    <w:rsid w:val="005D3663"/>
    <w:rsid w:val="007B76E6"/>
    <w:rsid w:val="00AD7DC6"/>
    <w:rsid w:val="00AF32EA"/>
    <w:rsid w:val="00BC6DCC"/>
    <w:rsid w:val="00EB13E3"/>
    <w:rsid w:val="00F01C56"/>
    <w:rsid w:val="05DD06BF"/>
    <w:rsid w:val="6FCA3200"/>
    <w:rsid w:val="7FE988A9"/>
    <w:rsid w:val="FFDE42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205</Words>
  <Characters>221</Characters>
  <Lines>1</Lines>
  <Paragraphs>1</Paragraphs>
  <TotalTime>4</TotalTime>
  <ScaleCrop>false</ScaleCrop>
  <LinksUpToDate>false</LinksUpToDate>
  <CharactersWithSpaces>221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2025-10-22T18:26:00Z</dcterms:created>
  <dc:creator>PC</dc:creator>
  <cp:lastModifiedBy>敒の莪吢╰☆</cp:lastModifiedBy>
  <cp:lastPrinted>2025-10-22T18:54:00Z</cp:lastPrinted>
  <dcterms:modified xsi:type="dcterms:W3CDTF">2025-11-04T15:29:44Z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eyJoZGlkIjoiZmU5MmJhMjhhYzMzOGZkYjY4MzM2OWEzYTY0MjUyYTAiLCJ1c2VySWQiOiIzNzg2NTEzNTUifQ==</vt:lpwstr>
  </property>
  <property fmtid="{D5CDD505-2E9C-101B-9397-08002B2CF9AE}" pid="3" name="KSOProductBuildVer">
    <vt:lpwstr>2052-0.0.0.0</vt:lpwstr>
  </property>
  <property fmtid="{D5CDD505-2E9C-101B-9397-08002B2CF9AE}" pid="4" name="ICV">
    <vt:lpwstr>0EEEDA1F4F9D4839BEA999D71E286A99_12</vt:lpwstr>
  </property>
</Properties>
</file>